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March 2022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 of LIFE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- March 21, 2022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Time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5:00-6:30 PM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LIFE Prep School: 930 Geranium Avenue East, St. Paul, MN 55106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Members in attendance: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Nou, Gillian, Leah, Katie, Beth, Mike, Christine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Additional- Ms. Sisi, Kelsey, Christyna, Dawn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Called to order: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 5:06 by Nou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Conflict of Interest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Items: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March 2022 agenda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approves 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seconds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Review/approve January 2022 minutes 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motions 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Authorizer Communication – (The Guild)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Automatically renewing contract and moving to a 5 year contract and will move forward working on new goals prior to the April board meeting. They will then send those goals to MDE. 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Jim is planning a scheduled visit to the school in the next week or two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Committee Report – Nou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Discussed May annual meeting, there will be 2 open positions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Pang’s term will be ending and hoping to get another parent member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 Committee Report – Christine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motions  to adopt Resolution Regarding Face Coverings and Delegating Authority to Superinternet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seconds 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Discussion- this policy will allow parents/children as well as teachers the option of wearing a mask 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also allow for flexibility to make mask decisions as need arises </w:t>
      </w:r>
    </w:p>
    <w:p w:rsidR="00000000" w:rsidDel="00000000" w:rsidP="00000000" w:rsidRDefault="00000000" w:rsidRPr="00000000" w14:paraId="00000020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other mitigation efforts will remain in place 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Masks will still be available for those who chose to wear them 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email would be sent to parents stating that masks will be optional and should the need arise, the school will communicate a masking decision </w:t>
      </w:r>
    </w:p>
    <w:p w:rsidR="00000000" w:rsidDel="00000000" w:rsidP="00000000" w:rsidRDefault="00000000" w:rsidRPr="00000000" w14:paraId="00000023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Adopted unanimously by board member votes 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motions to end current mask policy </w:t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 seconds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Committee Report – Katie 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Break-even budget 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ADM: 182.5  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$350,000 ESSR funds to be used by next year 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$140,000 in addition to address learning loss 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ESSR funds can be used to pay for bus transportation as well as admission if the field trip is an educational trip 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Title funds- only used 14% (can roll over 15%, will apply for a waiver to roll over additional funds for next year) 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Applied for $100,000 grant to continue our City Connects contract and relationship 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at enrollment for next year to see what attendance will look like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Fundraiser brought in $1400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Director’s Report – Leah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Enrollment: 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MAP/NWEA data has been collected, data will be used to set new goals with The Guild 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with City Connects took place on March 9th, went well. No additional funds will be provided unfortunately so a grant was applied for through SPPS-JA Community Partnership asking for $100,000 (3 years) 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MCA testing scheduled April 25- May 6th 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6th grade Sexual Health presentation will be in April, parents may opt out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CLUES will be working with the school on this as well 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Permission slip will be sent out to parents 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Title 1 position is open 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 position is still open 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Playground- on hold </w:t>
      </w:r>
    </w:p>
    <w:p w:rsidR="00000000" w:rsidDel="00000000" w:rsidP="00000000" w:rsidRDefault="00000000" w:rsidRPr="00000000" w14:paraId="0000003C">
      <w:pPr>
        <w:pageBreakBefore w:val="0"/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Hoping to move quickly once a lease has been signed if that is the route it takes 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Guild is extending our contract to a 5-year contract 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Lease negotiations- working with Kou Vang, waiting on response </w:t>
      </w:r>
    </w:p>
    <w:p w:rsidR="00000000" w:rsidDel="00000000" w:rsidP="00000000" w:rsidRDefault="00000000" w:rsidRPr="00000000" w14:paraId="0000003F">
      <w:pPr>
        <w:pageBreakBefore w:val="0"/>
        <w:numPr>
          <w:ilvl w:val="4"/>
          <w:numId w:val="1"/>
        </w:numPr>
        <w:spacing w:line="240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 of 200 to move comfortably to a new building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LP choir will be performing at the Timberwolves game on April 7th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Fish fry fundraiser was a success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Business - 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COVID update 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 cases in 3 weeks 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Ramsey County currently at “low” risk 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Goals review - review updated goals from recent annual report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*Closed session pursuant to Minnesota Statutes Section 13D.05, subdivision 2(a)(3), for the purpose of discussing private educational data related to a student.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to move to the closed session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seconds 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to end the closed session 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Gillian seconds 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motions to move back to the open session 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seconds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Communication to the Board</w:t>
      </w:r>
    </w:p>
    <w:p w:rsidR="00000000" w:rsidDel="00000000" w:rsidP="00000000" w:rsidRDefault="00000000" w:rsidRPr="00000000" w14:paraId="0000004F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Actions</w:t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Check Register for January 2022 and February 2022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53">
      <w:pPr>
        <w:pageBreakBefore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Katie seconds 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 @6:00 </w:t>
      </w:r>
    </w:p>
    <w:p w:rsidR="00000000" w:rsidDel="00000000" w:rsidP="00000000" w:rsidRDefault="00000000" w:rsidRPr="00000000" w14:paraId="00000056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Christine motions 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Beth seconds 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Next regular board meeting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Monday,  April 18, 2022 @ 5pm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6"/>
        <w:szCs w:val="26"/>
        <w:rtl w:val="0"/>
      </w:rPr>
      <w:t xml:space="preserve">LIFE Prep Vision</w:t>
    </w:r>
  </w:p>
  <w:p w:rsidR="00000000" w:rsidDel="00000000" w:rsidP="00000000" w:rsidRDefault="00000000" w:rsidRPr="00000000" w14:paraId="0000005B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LIFE Prep ignites a desire to achieve and inspires students’ hope for a bright future.</w:t>
    </w:r>
  </w:p>
  <w:p w:rsidR="00000000" w:rsidDel="00000000" w:rsidP="00000000" w:rsidRDefault="00000000" w:rsidRPr="00000000" w14:paraId="0000005C">
    <w:pPr>
      <w:pageBreakBefore w:val="0"/>
      <w:spacing w:line="240" w:lineRule="auto"/>
      <w:jc w:val="center"/>
      <w:rPr>
        <w:rFonts w:ascii="Times New Roman" w:cs="Times New Roman" w:eastAsia="Times New Roman" w:hAnsi="Times New Roman"/>
        <w:color w:val="a6a6a6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Students develop self-confidence through their accomplishments and are empowered to pursue their dreams.</w:t>
    </w:r>
  </w:p>
  <w:p w:rsidR="00000000" w:rsidDel="00000000" w:rsidP="00000000" w:rsidRDefault="00000000" w:rsidRPr="00000000" w14:paraId="0000005D">
    <w:pPr>
      <w:pageBreakBefore w:val="0"/>
      <w:spacing w:line="240" w:lineRule="auto"/>
      <w:jc w:val="center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a6a6a6"/>
        <w:sz w:val="20"/>
        <w:szCs w:val="20"/>
        <w:rtl w:val="0"/>
      </w:rPr>
      <w:t xml:space="preserve">We provide encouragement and a foundation for perseverance; preparing students to thrive as individuals on a successful life path.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